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8445F" w14:textId="77777777" w:rsidR="00036028" w:rsidRDefault="00036028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A12D3" w14:textId="1E481BF5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7D3623" wp14:editId="01471047">
            <wp:extent cx="590550" cy="59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D54A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94821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КОНТРОЛЬНО-СЧЕТНАЯ ПАЛАТА ЗЛАТОУСТОВСКОГО ГОРОДСКОГО ОКРУГА</w:t>
      </w:r>
    </w:p>
    <w:p w14:paraId="2321086F" w14:textId="23355A14" w:rsidR="00477680" w:rsidRDefault="00477680" w:rsidP="00477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C28700" wp14:editId="2C285AEF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29B970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" strokeweight="2pt"/>
            </w:pict>
          </mc:Fallback>
        </mc:AlternateContent>
      </w:r>
    </w:p>
    <w:p w14:paraId="454D5A1F" w14:textId="77777777" w:rsidR="00477680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</w:t>
      </w:r>
    </w:p>
    <w:p w14:paraId="594040BC" w14:textId="77777777" w:rsidR="00DB6D7F" w:rsidRDefault="00477680" w:rsidP="00477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DB6D7F">
        <w:rPr>
          <w:rFonts w:ascii="Times New Roman" w:hAnsi="Times New Roman"/>
          <w:b/>
          <w:sz w:val="28"/>
          <w:szCs w:val="28"/>
        </w:rPr>
        <w:t xml:space="preserve"> </w:t>
      </w:r>
    </w:p>
    <w:p w14:paraId="7B6BE90F" w14:textId="77777777" w:rsidR="00477680" w:rsidRPr="00477680" w:rsidRDefault="00477680" w:rsidP="00477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F56FC8" w14:textId="07A3BE54" w:rsidR="004A0A02" w:rsidRPr="00D21DC0" w:rsidRDefault="006A1190" w:rsidP="008844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1D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6639" w:rsidRPr="00797B21">
        <w:rPr>
          <w:rFonts w:ascii="Times New Roman" w:hAnsi="Times New Roman" w:cs="Times New Roman"/>
          <w:sz w:val="28"/>
          <w:szCs w:val="28"/>
        </w:rPr>
        <w:t>Э</w:t>
      </w:r>
      <w:r w:rsidR="005D584F" w:rsidRPr="00797B21">
        <w:rPr>
          <w:rFonts w:ascii="Times New Roman" w:hAnsi="Times New Roman" w:cs="Times New Roman"/>
          <w:sz w:val="28"/>
          <w:szCs w:val="28"/>
        </w:rPr>
        <w:t>кспертиз</w:t>
      </w:r>
      <w:r w:rsidR="00616639" w:rsidRPr="00797B21">
        <w:rPr>
          <w:rFonts w:ascii="Times New Roman" w:hAnsi="Times New Roman" w:cs="Times New Roman"/>
          <w:sz w:val="28"/>
          <w:szCs w:val="28"/>
        </w:rPr>
        <w:t>а</w:t>
      </w:r>
      <w:r w:rsidR="005D584F" w:rsidRPr="00797B21">
        <w:rPr>
          <w:rFonts w:ascii="Times New Roman" w:hAnsi="Times New Roman" w:cs="Times New Roman"/>
          <w:sz w:val="28"/>
          <w:szCs w:val="28"/>
        </w:rPr>
        <w:t xml:space="preserve"> </w:t>
      </w:r>
      <w:r w:rsidR="00AA3CA9">
        <w:rPr>
          <w:rFonts w:ascii="Times New Roman" w:hAnsi="Times New Roman"/>
          <w:sz w:val="28"/>
          <w:szCs w:val="28"/>
        </w:rPr>
        <w:t>п</w:t>
      </w:r>
      <w:r w:rsidR="00AA3CA9" w:rsidRPr="00314A68">
        <w:rPr>
          <w:rFonts w:ascii="Times New Roman" w:hAnsi="Times New Roman"/>
          <w:sz w:val="28"/>
          <w:szCs w:val="28"/>
        </w:rPr>
        <w:t>роект</w:t>
      </w:r>
      <w:r w:rsidR="00AA3CA9">
        <w:rPr>
          <w:rFonts w:ascii="Times New Roman" w:hAnsi="Times New Roman"/>
          <w:sz w:val="28"/>
          <w:szCs w:val="28"/>
        </w:rPr>
        <w:t>а</w:t>
      </w:r>
      <w:r w:rsidR="00AA3CA9" w:rsidRPr="00314A68">
        <w:rPr>
          <w:rFonts w:ascii="Times New Roman" w:hAnsi="Times New Roman"/>
          <w:sz w:val="28"/>
          <w:szCs w:val="28"/>
        </w:rPr>
        <w:t xml:space="preserve"> </w:t>
      </w:r>
      <w:r w:rsidR="008844BC" w:rsidRPr="008844BC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ЗГО «О внесении изменений в </w:t>
      </w:r>
      <w:r w:rsidR="00FE2723">
        <w:rPr>
          <w:rFonts w:ascii="Times New Roman" w:eastAsia="Calibri" w:hAnsi="Times New Roman" w:cs="Times New Roman"/>
          <w:sz w:val="28"/>
          <w:szCs w:val="28"/>
        </w:rPr>
        <w:t>п</w:t>
      </w:r>
      <w:r w:rsidR="008844BC" w:rsidRPr="008844BC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З</w:t>
      </w:r>
      <w:r w:rsidR="008844BC">
        <w:rPr>
          <w:rFonts w:ascii="Times New Roman" w:eastAsia="Calibri" w:hAnsi="Times New Roman" w:cs="Times New Roman"/>
          <w:sz w:val="28"/>
          <w:szCs w:val="28"/>
        </w:rPr>
        <w:t>латоустовского городского округа</w:t>
      </w:r>
      <w:r w:rsidR="008844BC" w:rsidRPr="00884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4BC" w:rsidRPr="008844BC">
        <w:rPr>
          <w:rFonts w:ascii="Times New Roman" w:eastAsia="Calibri" w:hAnsi="Times New Roman" w:cs="Times New Roman"/>
          <w:sz w:val="28"/>
          <w:szCs w:val="28"/>
        </w:rPr>
        <w:t>от 21.11.2017 №512-П «</w:t>
      </w:r>
      <w:r w:rsidR="008844BC" w:rsidRPr="008844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 утверждении Порядка установления платы за пользование жилым помещением (плата за наем) муниципального жилищного фонда Златоустовского городского округа»</w:t>
      </w:r>
      <w:r w:rsidR="0064667D" w:rsidRPr="00EE396D">
        <w:rPr>
          <w:rFonts w:ascii="Times New Roman" w:hAnsi="Times New Roman"/>
          <w:sz w:val="28"/>
          <w:szCs w:val="28"/>
        </w:rPr>
        <w:t xml:space="preserve"> </w:t>
      </w:r>
      <w:r w:rsidR="00763DF8">
        <w:rPr>
          <w:rFonts w:ascii="Times New Roman" w:hAnsi="Times New Roman"/>
          <w:sz w:val="28"/>
          <w:szCs w:val="28"/>
        </w:rPr>
        <w:t xml:space="preserve"> </w:t>
      </w:r>
    </w:p>
    <w:p w14:paraId="74005F0F" w14:textId="77777777" w:rsidR="00717D40" w:rsidRDefault="00717D40" w:rsidP="008017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EEEE9" w14:textId="734B564B" w:rsidR="00763DF8" w:rsidRPr="0035272B" w:rsidRDefault="00763DF8" w:rsidP="00763DF8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35272B">
        <w:rPr>
          <w:rFonts w:ascii="Times New Roman" w:hAnsi="Times New Roman"/>
          <w:color w:val="000000"/>
          <w:sz w:val="28"/>
          <w:szCs w:val="24"/>
        </w:rPr>
        <w:t xml:space="preserve">Заключение </w:t>
      </w:r>
      <w:r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3A5462">
        <w:rPr>
          <w:rFonts w:ascii="Times New Roman" w:hAnsi="Times New Roman"/>
          <w:color w:val="000000"/>
          <w:sz w:val="28"/>
          <w:szCs w:val="24"/>
        </w:rPr>
        <w:t>26</w:t>
      </w:r>
      <w:r w:rsidR="00437762">
        <w:rPr>
          <w:rFonts w:ascii="Times New Roman" w:hAnsi="Times New Roman"/>
          <w:color w:val="000000"/>
          <w:sz w:val="28"/>
          <w:szCs w:val="24"/>
        </w:rPr>
        <w:t>.0</w:t>
      </w:r>
      <w:r w:rsidR="003A5462">
        <w:rPr>
          <w:rFonts w:ascii="Times New Roman" w:hAnsi="Times New Roman"/>
          <w:color w:val="000000"/>
          <w:sz w:val="28"/>
          <w:szCs w:val="24"/>
        </w:rPr>
        <w:t>9</w:t>
      </w:r>
      <w:r w:rsidR="00437762">
        <w:rPr>
          <w:rFonts w:ascii="Times New Roman" w:hAnsi="Times New Roman"/>
          <w:color w:val="000000"/>
          <w:sz w:val="28"/>
          <w:szCs w:val="24"/>
        </w:rPr>
        <w:t>.2023</w:t>
      </w:r>
      <w:r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007C41">
        <w:rPr>
          <w:rFonts w:ascii="Times New Roman" w:hAnsi="Times New Roman"/>
          <w:color w:val="000000"/>
          <w:sz w:val="28"/>
          <w:szCs w:val="24"/>
        </w:rPr>
        <w:t>9</w:t>
      </w:r>
      <w:r w:rsidR="003A5462">
        <w:rPr>
          <w:rFonts w:ascii="Times New Roman" w:hAnsi="Times New Roman"/>
          <w:color w:val="000000"/>
          <w:sz w:val="28"/>
          <w:szCs w:val="24"/>
        </w:rPr>
        <w:t>4</w:t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подготовлено в соответствии с требованиями Бюджетного кодекса РФ (пункт 2 статьи 157), </w:t>
      </w:r>
      <w:r w:rsidR="00FC0E61">
        <w:rPr>
          <w:rFonts w:ascii="Times New Roman" w:hAnsi="Times New Roman"/>
          <w:color w:val="000000"/>
          <w:sz w:val="28"/>
          <w:szCs w:val="24"/>
        </w:rPr>
        <w:t>Федерального з</w:t>
      </w:r>
      <w:r w:rsidRPr="0035272B">
        <w:rPr>
          <w:rFonts w:ascii="Times New Roman" w:hAnsi="Times New Roman"/>
          <w:color w:val="000000"/>
          <w:sz w:val="28"/>
          <w:szCs w:val="24"/>
        </w:rPr>
        <w:t>акона №6-ФЗ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1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части 2 статьи 9), Положения о бюджетном процессе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2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(пункт 12) </w:t>
      </w:r>
      <w:r w:rsidR="00024E94">
        <w:rPr>
          <w:rFonts w:ascii="Times New Roman" w:hAnsi="Times New Roman"/>
          <w:color w:val="000000"/>
          <w:sz w:val="28"/>
          <w:szCs w:val="24"/>
        </w:rPr>
        <w:t xml:space="preserve">           </w:t>
      </w:r>
      <w:r w:rsidRPr="0035272B">
        <w:rPr>
          <w:rFonts w:ascii="Times New Roman" w:hAnsi="Times New Roman"/>
          <w:color w:val="000000"/>
          <w:sz w:val="28"/>
          <w:szCs w:val="24"/>
        </w:rPr>
        <w:t>и Положения о Контрольно-счетной палате ЗГО</w:t>
      </w:r>
      <w:r w:rsidRPr="0035272B">
        <w:rPr>
          <w:rFonts w:ascii="Times New Roman" w:hAnsi="Times New Roman"/>
          <w:color w:val="000000"/>
          <w:sz w:val="28"/>
          <w:szCs w:val="24"/>
          <w:vertAlign w:val="superscript"/>
        </w:rPr>
        <w:footnoteReference w:id="3"/>
      </w:r>
      <w:r w:rsidRPr="0035272B">
        <w:rPr>
          <w:rFonts w:ascii="Times New Roman" w:hAnsi="Times New Roman"/>
          <w:color w:val="000000"/>
          <w:sz w:val="28"/>
          <w:szCs w:val="24"/>
        </w:rPr>
        <w:t xml:space="preserve"> (подпункт 7 пункта 38).</w:t>
      </w:r>
    </w:p>
    <w:p w14:paraId="567D672F" w14:textId="77777777" w:rsidR="00007C41" w:rsidRDefault="00763DF8" w:rsidP="00007C41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2BBB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экспертизы</w:t>
      </w:r>
      <w:r w:rsidRPr="00DA2BB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A48B13" w14:textId="5468E09A" w:rsidR="00007C41" w:rsidRPr="00007C41" w:rsidRDefault="00007C41" w:rsidP="00007C41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7C41">
        <w:rPr>
          <w:rFonts w:ascii="Times New Roman" w:hAnsi="Times New Roman"/>
          <w:sz w:val="28"/>
          <w:szCs w:val="28"/>
        </w:rPr>
        <w:t xml:space="preserve">1. Оценка проекта муниципального правового акта на соответствие нормам действующего законодательства; </w:t>
      </w:r>
    </w:p>
    <w:p w14:paraId="2B77FD98" w14:textId="77777777" w:rsidR="00007C41" w:rsidRPr="00007C41" w:rsidRDefault="00007C41" w:rsidP="00007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C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изменения доходной части бюджета Златоустовского городского округа.</w:t>
      </w:r>
    </w:p>
    <w:p w14:paraId="4DB3A26F" w14:textId="77777777" w:rsidR="003A5462" w:rsidRDefault="003A54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5665">
        <w:rPr>
          <w:rFonts w:ascii="Times New Roman" w:hAnsi="Times New Roman"/>
          <w:sz w:val="28"/>
          <w:szCs w:val="28"/>
        </w:rPr>
        <w:t>Постановлением Администрации ЗГО от 21.11.2017 №512</w:t>
      </w:r>
      <w:r w:rsidRPr="00504A0E">
        <w:rPr>
          <w:rFonts w:ascii="Times New Roman" w:hAnsi="Times New Roman"/>
          <w:sz w:val="28"/>
          <w:szCs w:val="28"/>
        </w:rPr>
        <w:t xml:space="preserve">-П утвержден Порядок </w:t>
      </w:r>
      <w:r w:rsidRPr="00504A0E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установления платы за пользование жилым помещением (плата за наем) муниципального жилищного фонда Златоустовского </w:t>
      </w:r>
      <w:r w:rsidRPr="0014665C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A4BD240" w14:textId="56386CD2" w:rsidR="00437762" w:rsidRDefault="00437762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Контрольно-счетной палаты Златоустовского городского округа отмечено следующее:</w:t>
      </w:r>
    </w:p>
    <w:p w14:paraId="3AFA727F" w14:textId="77777777" w:rsidR="003A5462" w:rsidRPr="000B4025" w:rsidRDefault="003A5462" w:rsidP="003A5462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B4025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частью 3 статьи 156 Жилищного кодекса РФ формула расчета размера платы за наем установлена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 Министерства строительства и жилищно-коммунального хозяйства РФ от 27</w:t>
      </w:r>
      <w:r>
        <w:rPr>
          <w:rFonts w:ascii="Times New Roman" w:hAnsi="Times New Roman"/>
          <w:sz w:val="28"/>
          <w:szCs w:val="28"/>
          <w:shd w:val="clear" w:color="auto" w:fill="FFFFFF"/>
        </w:rPr>
        <w:t>.09.</w:t>
      </w:r>
      <w:r w:rsidRPr="000B4025">
        <w:rPr>
          <w:rFonts w:ascii="Times New Roman" w:hAnsi="Times New Roman"/>
          <w:sz w:val="28"/>
          <w:szCs w:val="28"/>
          <w:shd w:val="clear" w:color="auto" w:fill="FFFFFF"/>
        </w:rPr>
        <w:t>2016 </w:t>
      </w: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0B4025">
        <w:rPr>
          <w:rFonts w:ascii="Times New Roman" w:hAnsi="Times New Roman"/>
          <w:sz w:val="28"/>
          <w:szCs w:val="28"/>
          <w:shd w:val="clear" w:color="auto" w:fill="FFFFFF"/>
        </w:rPr>
        <w:t>668/пр.</w:t>
      </w:r>
      <w:proofErr w:type="gramEnd"/>
    </w:p>
    <w:p w14:paraId="35074981" w14:textId="0F5EBC84" w:rsidR="003A5462" w:rsidRDefault="003A5462" w:rsidP="003A546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45524">
        <w:rPr>
          <w:rFonts w:ascii="Times New Roman" w:hAnsi="Times New Roman"/>
          <w:sz w:val="28"/>
          <w:szCs w:val="28"/>
        </w:rPr>
        <w:t xml:space="preserve"> ЗГО</w:t>
      </w:r>
      <w:r>
        <w:rPr>
          <w:rFonts w:ascii="Times New Roman" w:hAnsi="Times New Roman"/>
          <w:sz w:val="28"/>
          <w:szCs w:val="28"/>
        </w:rPr>
        <w:t xml:space="preserve"> предл</w:t>
      </w:r>
      <w:r w:rsidR="00DF1342">
        <w:rPr>
          <w:rFonts w:ascii="Times New Roman" w:hAnsi="Times New Roman"/>
          <w:sz w:val="28"/>
          <w:szCs w:val="28"/>
        </w:rPr>
        <w:t>ожено</w:t>
      </w:r>
      <w:r>
        <w:rPr>
          <w:rFonts w:ascii="Times New Roman" w:hAnsi="Times New Roman"/>
          <w:sz w:val="28"/>
          <w:szCs w:val="28"/>
        </w:rPr>
        <w:t xml:space="preserve"> изменить коэффициент соответствия платы за наем жилого помещения (К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>) и установить его размер равным 0,45 (увеличение коэффициента составляет 28,6%).</w:t>
      </w:r>
    </w:p>
    <w:p w14:paraId="5F6E4B17" w14:textId="77777777" w:rsidR="003A5462" w:rsidRPr="004071C7" w:rsidRDefault="003A5462" w:rsidP="003A5462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Ранее к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 xml:space="preserve">оэффициент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>оответствия платы за наем жилого помещения (К</w:t>
      </w:r>
      <w:r w:rsidRPr="004071C7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с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 размере 0,35 применялся на протяжении трех лет и с 01.09.2020г. не изменялся. </w:t>
      </w:r>
    </w:p>
    <w:p w14:paraId="0FC759AF" w14:textId="77777777" w:rsidR="003A5462" w:rsidRDefault="003A5462" w:rsidP="00451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60CBB" w14:textId="77777777" w:rsidR="003A5462" w:rsidRDefault="003A5462" w:rsidP="003A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Главным администратором вышеуказанных доходов является Комитет по управлению имуществом ЗГО. </w:t>
      </w:r>
      <w:r w:rsidRPr="00720BE2">
        <w:rPr>
          <w:rFonts w:ascii="Times New Roman" w:hAnsi="Times New Roman" w:cs="Times New Roman"/>
          <w:bCs/>
          <w:sz w:val="28"/>
          <w:szCs w:val="28"/>
        </w:rPr>
        <w:t>Полномочия главного администратора доходов бюджета установлены статьей 160.1 Бюджетного кодекса РФ</w:t>
      </w:r>
      <w:r w:rsidRPr="00720BE2">
        <w:rPr>
          <w:rFonts w:ascii="Times New Roman" w:hAnsi="Times New Roman" w:cs="Times New Roman"/>
          <w:sz w:val="28"/>
          <w:szCs w:val="28"/>
        </w:rPr>
        <w:t>.</w:t>
      </w:r>
    </w:p>
    <w:p w14:paraId="2AAE0EEF" w14:textId="19C00BB0" w:rsidR="003A5462" w:rsidRDefault="003A5462" w:rsidP="003A546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данным Комитета по управлению имуществом ЗГО помимо увеличения величины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>оэффициент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>оответствия платы за наем жилого помещения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 01.10.</w:t>
      </w:r>
      <w:r w:rsidRPr="00EE2380">
        <w:rPr>
          <w:rFonts w:ascii="Times New Roman" w:hAnsi="Times New Roman"/>
          <w:sz w:val="28"/>
          <w:szCs w:val="28"/>
        </w:rPr>
        <w:t xml:space="preserve">2023г. главным администратором доходов запланировано увеличение базового размера платы за наем жилого помещения за счет увеличения средней рыночной стоимости одного квадратного метра </w:t>
      </w:r>
      <w:r>
        <w:rPr>
          <w:rFonts w:ascii="Times New Roman" w:hAnsi="Times New Roman"/>
          <w:sz w:val="28"/>
          <w:szCs w:val="28"/>
        </w:rPr>
        <w:t xml:space="preserve">общей площади жилого помещения по субъектам Российской Федерации (на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 2023г. по Челябинской области - 72 467 рублей)</w:t>
      </w:r>
      <w:r>
        <w:rPr>
          <w:rStyle w:val="a8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27FAC0E" w14:textId="77777777" w:rsidR="003A5462" w:rsidRPr="00EE2380" w:rsidRDefault="003A5462" w:rsidP="003A5462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изменения </w:t>
      </w:r>
      <w:r w:rsidRPr="00EE2380">
        <w:rPr>
          <w:rFonts w:ascii="Times New Roman" w:hAnsi="Times New Roman"/>
          <w:sz w:val="28"/>
          <w:szCs w:val="28"/>
        </w:rPr>
        <w:t>базового размера платы за наем жилого помещения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>оэффициент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4071C7">
        <w:rPr>
          <w:rFonts w:ascii="Times New Roman" w:hAnsi="Times New Roman"/>
          <w:sz w:val="28"/>
          <w:szCs w:val="28"/>
          <w:shd w:val="clear" w:color="auto" w:fill="FFFFFF"/>
        </w:rPr>
        <w:t>оответствия платы за наем жилого помещения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объем дополнительных доходов за 2023 год (по методу начисления) составит 4 159,8 тыс. рублей, с учетом коэффициента собираемости (70,73%) дополнительно в бюджет округа поступит 2 942,2 тыс. рублей.</w:t>
      </w:r>
    </w:p>
    <w:p w14:paraId="19275EDA" w14:textId="5205CDFA" w:rsidR="003A5462" w:rsidRPr="00E957C6" w:rsidRDefault="003A5462" w:rsidP="003A546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4825D0">
        <w:rPr>
          <w:rFonts w:ascii="Times New Roman" w:hAnsi="Times New Roman"/>
          <w:color w:val="000000"/>
          <w:sz w:val="28"/>
          <w:szCs w:val="24"/>
        </w:rPr>
        <w:t xml:space="preserve">Контрольно-счетная палата </w:t>
      </w:r>
      <w:r>
        <w:rPr>
          <w:rFonts w:ascii="Times New Roman" w:hAnsi="Times New Roman"/>
          <w:color w:val="000000"/>
          <w:sz w:val="28"/>
          <w:szCs w:val="24"/>
        </w:rPr>
        <w:t>ЗГО</w:t>
      </w:r>
      <w:r w:rsidRPr="004825D0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рекомендовала </w:t>
      </w:r>
      <w:r w:rsidR="00FE2723">
        <w:rPr>
          <w:rFonts w:ascii="Times New Roman" w:hAnsi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/>
          <w:color w:val="000000"/>
          <w:sz w:val="28"/>
          <w:szCs w:val="24"/>
        </w:rPr>
        <w:t xml:space="preserve"> ЗГО принять </w:t>
      </w:r>
      <w:r w:rsidR="00FE2723">
        <w:rPr>
          <w:rFonts w:ascii="Times New Roman" w:hAnsi="Times New Roman"/>
          <w:color w:val="000000"/>
          <w:sz w:val="28"/>
          <w:szCs w:val="24"/>
        </w:rPr>
        <w:t xml:space="preserve">проект </w:t>
      </w:r>
      <w:r w:rsidR="00FE2723" w:rsidRPr="008844BC">
        <w:rPr>
          <w:rFonts w:ascii="Times New Roman" w:eastAsia="Calibri" w:hAnsi="Times New Roman"/>
          <w:sz w:val="28"/>
          <w:szCs w:val="28"/>
        </w:rPr>
        <w:t xml:space="preserve">постановления Администрации ЗГО «О внесении изменений </w:t>
      </w:r>
      <w:r w:rsidR="00FE2723">
        <w:rPr>
          <w:rFonts w:ascii="Times New Roman" w:eastAsia="Calibri" w:hAnsi="Times New Roman"/>
          <w:sz w:val="28"/>
          <w:szCs w:val="28"/>
        </w:rPr>
        <w:t xml:space="preserve">                                 </w:t>
      </w:r>
      <w:r w:rsidR="00FE2723" w:rsidRPr="008844BC">
        <w:rPr>
          <w:rFonts w:ascii="Times New Roman" w:eastAsia="Calibri" w:hAnsi="Times New Roman"/>
          <w:sz w:val="28"/>
          <w:szCs w:val="28"/>
        </w:rPr>
        <w:t xml:space="preserve">в </w:t>
      </w:r>
      <w:r w:rsidR="00FE2723">
        <w:rPr>
          <w:rFonts w:ascii="Times New Roman" w:eastAsia="Calibri" w:hAnsi="Times New Roman"/>
          <w:sz w:val="28"/>
          <w:szCs w:val="28"/>
        </w:rPr>
        <w:t>п</w:t>
      </w:r>
      <w:r w:rsidR="00FE2723" w:rsidRPr="008844BC">
        <w:rPr>
          <w:rFonts w:ascii="Times New Roman" w:eastAsia="Calibri" w:hAnsi="Times New Roman"/>
          <w:sz w:val="28"/>
          <w:szCs w:val="28"/>
        </w:rPr>
        <w:t>остановление Администрации З</w:t>
      </w:r>
      <w:r w:rsidR="00FE2723">
        <w:rPr>
          <w:rFonts w:ascii="Times New Roman" w:eastAsia="Calibri" w:hAnsi="Times New Roman"/>
          <w:sz w:val="28"/>
          <w:szCs w:val="28"/>
        </w:rPr>
        <w:t>латоустовского городского округа</w:t>
      </w:r>
      <w:r w:rsidR="00FE2723" w:rsidRPr="008844BC">
        <w:rPr>
          <w:rFonts w:ascii="Times New Roman" w:eastAsia="Calibri" w:hAnsi="Times New Roman"/>
          <w:sz w:val="28"/>
          <w:szCs w:val="28"/>
        </w:rPr>
        <w:t xml:space="preserve"> </w:t>
      </w:r>
      <w:r w:rsidR="00FE2723">
        <w:rPr>
          <w:rFonts w:ascii="Times New Roman" w:eastAsia="Calibri" w:hAnsi="Times New Roman"/>
          <w:sz w:val="28"/>
          <w:szCs w:val="28"/>
        </w:rPr>
        <w:t xml:space="preserve"> </w:t>
      </w:r>
      <w:r w:rsidR="00FE2723" w:rsidRPr="008844BC">
        <w:rPr>
          <w:rFonts w:ascii="Times New Roman" w:eastAsia="Calibri" w:hAnsi="Times New Roman"/>
          <w:sz w:val="28"/>
          <w:szCs w:val="28"/>
        </w:rPr>
        <w:t>от 21.11.2017 №512-П «</w:t>
      </w:r>
      <w:r w:rsidR="00FE2723" w:rsidRPr="008844BC">
        <w:rPr>
          <w:rFonts w:ascii="Times New Roman" w:eastAsia="Calibri" w:hAnsi="Times New Roman"/>
          <w:sz w:val="28"/>
          <w:szCs w:val="28"/>
          <w:shd w:val="clear" w:color="auto" w:fill="FFFFFF"/>
        </w:rPr>
        <w:t>Об утверждении Порядка установления платы за пользование жилым помещением (плата за наем) муниципального жилищного фонда Златоустовского городского округа»</w:t>
      </w:r>
      <w:r>
        <w:rPr>
          <w:rFonts w:ascii="Times New Roman" w:hAnsi="Times New Roman"/>
          <w:color w:val="000000"/>
          <w:sz w:val="28"/>
          <w:szCs w:val="24"/>
        </w:rPr>
        <w:t xml:space="preserve"> в представленной редакции.</w:t>
      </w:r>
    </w:p>
    <w:p w14:paraId="166E7F81" w14:textId="6A847903" w:rsidR="003A5462" w:rsidRDefault="003A5462" w:rsidP="003A5462">
      <w:pPr>
        <w:pStyle w:val="af1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746DB3">
        <w:rPr>
          <w:rFonts w:ascii="Times New Roman" w:hAnsi="Times New Roman"/>
          <w:sz w:val="28"/>
          <w:szCs w:val="28"/>
        </w:rPr>
        <w:t xml:space="preserve">Изменения в </w:t>
      </w:r>
      <w:r w:rsidR="00FE2723" w:rsidRPr="00FE2723">
        <w:rPr>
          <w:rFonts w:ascii="Times New Roman" w:hAnsi="Times New Roman"/>
          <w:color w:val="000000"/>
          <w:sz w:val="28"/>
          <w:szCs w:val="24"/>
        </w:rPr>
        <w:t>Поряд</w:t>
      </w:r>
      <w:r w:rsidR="00FE2723">
        <w:rPr>
          <w:rFonts w:ascii="Times New Roman" w:hAnsi="Times New Roman"/>
          <w:color w:val="000000"/>
          <w:sz w:val="28"/>
          <w:szCs w:val="24"/>
        </w:rPr>
        <w:t>ок</w:t>
      </w:r>
      <w:r w:rsidR="00FE2723" w:rsidRPr="00FE2723">
        <w:rPr>
          <w:rFonts w:ascii="Times New Roman" w:hAnsi="Times New Roman"/>
          <w:color w:val="000000"/>
          <w:sz w:val="28"/>
          <w:szCs w:val="24"/>
        </w:rPr>
        <w:t xml:space="preserve"> установления платы за пользование жилым помещением (плата за наем) муниципального жилищного фонда Златоустовского городского округа </w:t>
      </w:r>
      <w:r w:rsidRPr="00746DB3">
        <w:rPr>
          <w:rFonts w:ascii="Times New Roman" w:hAnsi="Times New Roman"/>
          <w:sz w:val="28"/>
          <w:szCs w:val="28"/>
        </w:rPr>
        <w:t xml:space="preserve">утверждены </w:t>
      </w:r>
      <w:r w:rsidR="00FE2723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746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Златоустовского городского округа №</w:t>
      </w:r>
      <w:r w:rsidR="00FE2723">
        <w:rPr>
          <w:rFonts w:ascii="Times New Roman" w:hAnsi="Times New Roman"/>
          <w:color w:val="000000"/>
          <w:sz w:val="28"/>
          <w:szCs w:val="24"/>
        </w:rPr>
        <w:t>405-П/</w:t>
      </w:r>
      <w:proofErr w:type="gramStart"/>
      <w:r w:rsidR="00FE2723">
        <w:rPr>
          <w:rFonts w:ascii="Times New Roman" w:hAnsi="Times New Roman"/>
          <w:color w:val="000000"/>
          <w:sz w:val="28"/>
          <w:szCs w:val="24"/>
        </w:rPr>
        <w:t>АДМ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от </w:t>
      </w:r>
      <w:r w:rsidR="00FE2723">
        <w:rPr>
          <w:rFonts w:ascii="Times New Roman" w:hAnsi="Times New Roman"/>
          <w:color w:val="000000"/>
          <w:sz w:val="28"/>
          <w:szCs w:val="24"/>
        </w:rPr>
        <w:t>3</w:t>
      </w:r>
      <w:r>
        <w:rPr>
          <w:rFonts w:ascii="Times New Roman" w:hAnsi="Times New Roman"/>
          <w:color w:val="000000"/>
          <w:sz w:val="28"/>
          <w:szCs w:val="24"/>
        </w:rPr>
        <w:t>1.1</w:t>
      </w:r>
      <w:r w:rsidR="00FE2723">
        <w:rPr>
          <w:rFonts w:ascii="Times New Roman" w:hAnsi="Times New Roman"/>
          <w:color w:val="000000"/>
          <w:sz w:val="28"/>
          <w:szCs w:val="24"/>
        </w:rPr>
        <w:t>0</w:t>
      </w:r>
      <w:r>
        <w:rPr>
          <w:rFonts w:ascii="Times New Roman" w:hAnsi="Times New Roman"/>
          <w:color w:val="000000"/>
          <w:sz w:val="28"/>
          <w:szCs w:val="24"/>
        </w:rPr>
        <w:t>.2023 г.</w:t>
      </w:r>
    </w:p>
    <w:p w14:paraId="7A501AF1" w14:textId="77777777" w:rsidR="003A5462" w:rsidRDefault="003A5462" w:rsidP="00637BE9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066A2" w14:textId="68CFE00B" w:rsidR="00872C08" w:rsidRDefault="00872C08" w:rsidP="00872C08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B9F2F" w14:textId="1E96812D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6708B" w14:textId="77777777" w:rsidR="00763DF8" w:rsidRDefault="00763DF8" w:rsidP="00763DF8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584432" w14:textId="77777777" w:rsidR="00AE51E5" w:rsidRPr="00F267F9" w:rsidRDefault="00AE51E5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18F" w14:textId="1C77006E" w:rsidR="001F66A1" w:rsidRDefault="006A1190" w:rsidP="00616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 С. </w:t>
      </w:r>
      <w:proofErr w:type="spellStart"/>
      <w:r w:rsidRPr="005F13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Кальчук</w:t>
      </w:r>
      <w:proofErr w:type="spellEnd"/>
    </w:p>
    <w:sectPr w:rsidR="001F66A1" w:rsidSect="00024E94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630F" w14:textId="77777777" w:rsidR="006F4B34" w:rsidRDefault="006F4B34" w:rsidP="00656602">
      <w:pPr>
        <w:spacing w:after="0" w:line="240" w:lineRule="auto"/>
      </w:pPr>
      <w:r>
        <w:separator/>
      </w:r>
    </w:p>
  </w:endnote>
  <w:endnote w:type="continuationSeparator" w:id="0">
    <w:p w14:paraId="6E2E16C2" w14:textId="77777777" w:rsidR="006F4B34" w:rsidRDefault="006F4B34" w:rsidP="006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516AB" w14:textId="77777777" w:rsidR="006F4B34" w:rsidRDefault="006F4B34" w:rsidP="00656602">
      <w:pPr>
        <w:spacing w:after="0" w:line="240" w:lineRule="auto"/>
      </w:pPr>
      <w:r>
        <w:separator/>
      </w:r>
    </w:p>
  </w:footnote>
  <w:footnote w:type="continuationSeparator" w:id="0">
    <w:p w14:paraId="74316BA5" w14:textId="77777777" w:rsidR="006F4B34" w:rsidRDefault="006F4B34" w:rsidP="00656602">
      <w:pPr>
        <w:spacing w:after="0" w:line="240" w:lineRule="auto"/>
      </w:pPr>
      <w:r>
        <w:continuationSeparator/>
      </w:r>
    </w:p>
  </w:footnote>
  <w:footnote w:id="1">
    <w:p w14:paraId="7060171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</w:t>
      </w:r>
      <w:r w:rsidRPr="00880D43">
        <w:rPr>
          <w:rFonts w:ascii="Times New Roman" w:hAnsi="Times New Roman"/>
          <w:color w:val="000000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Start w:id="0" w:name="_GoBack"/>
      <w:bookmarkEnd w:id="0"/>
    </w:p>
  </w:footnote>
  <w:footnote w:id="2">
    <w:p w14:paraId="3163B5C3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03.11.2009 №82-ЗГО «О </w:t>
      </w:r>
      <w:proofErr w:type="gramStart"/>
      <w:r w:rsidRPr="00880D43">
        <w:rPr>
          <w:rFonts w:ascii="Times New Roman" w:hAnsi="Times New Roman"/>
          <w:color w:val="000000"/>
        </w:rPr>
        <w:t>Положении</w:t>
      </w:r>
      <w:proofErr w:type="gramEnd"/>
      <w:r w:rsidRPr="00880D43">
        <w:rPr>
          <w:rFonts w:ascii="Times New Roman" w:hAnsi="Times New Roman"/>
          <w:color w:val="000000"/>
        </w:rPr>
        <w:t xml:space="preserve"> о бюджетном процессе муниципального образования - Златоустовский городской округ»</w:t>
      </w:r>
    </w:p>
  </w:footnote>
  <w:footnote w:id="3">
    <w:p w14:paraId="5940C7FD" w14:textId="77777777" w:rsidR="00763DF8" w:rsidRPr="00880D43" w:rsidRDefault="00763DF8" w:rsidP="00763DF8">
      <w:pPr>
        <w:pStyle w:val="a6"/>
        <w:jc w:val="both"/>
        <w:rPr>
          <w:rFonts w:ascii="Times New Roman" w:hAnsi="Times New Roman"/>
        </w:rPr>
      </w:pPr>
      <w:r w:rsidRPr="00880D43">
        <w:rPr>
          <w:rStyle w:val="a8"/>
          <w:rFonts w:ascii="Times New Roman" w:hAnsi="Times New Roman"/>
        </w:rPr>
        <w:footnoteRef/>
      </w:r>
      <w:r w:rsidRPr="00880D43">
        <w:rPr>
          <w:rFonts w:ascii="Times New Roman" w:hAnsi="Times New Roman"/>
        </w:rPr>
        <w:t xml:space="preserve"> Решение Собрания депутатов Златоустовского городского округа от 10.10.2011 №60-ЗГО «Об утверждении положения о </w:t>
      </w:r>
      <w:r w:rsidRPr="00880D43">
        <w:rPr>
          <w:rFonts w:ascii="Times New Roman" w:hAnsi="Times New Roman"/>
          <w:color w:val="000000"/>
        </w:rPr>
        <w:t>Контрольно-счетной палате Златоустовского городского округа»</w:t>
      </w:r>
    </w:p>
  </w:footnote>
  <w:footnote w:id="4">
    <w:p w14:paraId="26F88EFF" w14:textId="77777777" w:rsidR="003A5462" w:rsidRPr="00EE2380" w:rsidRDefault="003A5462" w:rsidP="003A5462">
      <w:pPr>
        <w:pStyle w:val="a6"/>
        <w:jc w:val="both"/>
        <w:rPr>
          <w:rFonts w:ascii="Times New Roman" w:hAnsi="Times New Roman"/>
        </w:rPr>
      </w:pPr>
      <w:r w:rsidRPr="00EE2380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color w:val="22272F"/>
          <w:shd w:val="clear" w:color="auto" w:fill="FFFFFF"/>
        </w:rPr>
        <w:t> </w:t>
      </w:r>
      <w:r w:rsidRPr="00EE2380">
        <w:rPr>
          <w:rFonts w:ascii="Times New Roman" w:hAnsi="Times New Roman"/>
          <w:color w:val="22272F"/>
          <w:shd w:val="clear" w:color="auto" w:fill="FFFFFF"/>
        </w:rPr>
        <w:t>Приказ Министерства строительства и жилищно-коммунального хозяйства РФ от</w:t>
      </w:r>
      <w:r>
        <w:rPr>
          <w:rFonts w:ascii="Times New Roman" w:hAnsi="Times New Roman"/>
          <w:color w:val="22272F"/>
          <w:shd w:val="clear" w:color="auto" w:fill="FFFFFF"/>
        </w:rPr>
        <w:t xml:space="preserve"> 19.06.2023 №422/</w:t>
      </w:r>
      <w:proofErr w:type="spellStart"/>
      <w:proofErr w:type="gramStart"/>
      <w:r>
        <w:rPr>
          <w:rFonts w:ascii="Times New Roman" w:hAnsi="Times New Roman"/>
          <w:color w:val="22272F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/>
          <w:color w:val="22272F"/>
          <w:shd w:val="clear" w:color="auto" w:fill="FFFFFF"/>
        </w:rPr>
        <w:t xml:space="preserve"> «</w:t>
      </w:r>
      <w:r w:rsidRPr="00EE2380">
        <w:rPr>
          <w:rFonts w:ascii="Times New Roman" w:hAnsi="Times New Roman"/>
          <w:color w:val="22272F"/>
          <w:shd w:val="clear" w:color="auto" w:fill="FFFFFF"/>
        </w:rPr>
        <w:t>О</w:t>
      </w:r>
      <w:r>
        <w:rPr>
          <w:rFonts w:ascii="Times New Roman" w:hAnsi="Times New Roman"/>
          <w:color w:val="22272F"/>
          <w:shd w:val="clear" w:color="auto" w:fill="FFFFFF"/>
        </w:rPr>
        <w:t> </w:t>
      </w:r>
      <w:r w:rsidRPr="00EE2380">
        <w:rPr>
          <w:rFonts w:ascii="Times New Roman" w:hAnsi="Times New Roman"/>
          <w:color w:val="22272F"/>
          <w:shd w:val="clear" w:color="auto" w:fill="FFFFFF"/>
        </w:rPr>
        <w:t>нормативе стоимости одного квадратного метра общей площади жилого помещения по Российской Федерации на второе полугодие 2023 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 года</w:t>
      </w:r>
      <w:r>
        <w:rPr>
          <w:rFonts w:ascii="Times New Roman" w:hAnsi="Times New Roman"/>
          <w:color w:val="22272F"/>
          <w:shd w:val="clear" w:color="auto" w:fill="FFFFFF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BBA"/>
    <w:multiLevelType w:val="hybridMultilevel"/>
    <w:tmpl w:val="A860D7D6"/>
    <w:lvl w:ilvl="0" w:tplc="DF1CDE9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52151"/>
    <w:multiLevelType w:val="hybridMultilevel"/>
    <w:tmpl w:val="38626656"/>
    <w:lvl w:ilvl="0" w:tplc="918E7E1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1"/>
    <w:rsid w:val="0000521E"/>
    <w:rsid w:val="00007C41"/>
    <w:rsid w:val="000144F7"/>
    <w:rsid w:val="000151C5"/>
    <w:rsid w:val="0002403E"/>
    <w:rsid w:val="00024E94"/>
    <w:rsid w:val="00034CC8"/>
    <w:rsid w:val="00036028"/>
    <w:rsid w:val="000508D6"/>
    <w:rsid w:val="000872A3"/>
    <w:rsid w:val="000938A5"/>
    <w:rsid w:val="00095636"/>
    <w:rsid w:val="000B44F1"/>
    <w:rsid w:val="000B77D9"/>
    <w:rsid w:val="000B7EF6"/>
    <w:rsid w:val="000D6778"/>
    <w:rsid w:val="000E0796"/>
    <w:rsid w:val="001050C8"/>
    <w:rsid w:val="00105DD4"/>
    <w:rsid w:val="00140B47"/>
    <w:rsid w:val="001455FE"/>
    <w:rsid w:val="001924AD"/>
    <w:rsid w:val="001A0860"/>
    <w:rsid w:val="001A540F"/>
    <w:rsid w:val="001B6C02"/>
    <w:rsid w:val="001D5BC3"/>
    <w:rsid w:val="001E5D62"/>
    <w:rsid w:val="001F66A1"/>
    <w:rsid w:val="00202908"/>
    <w:rsid w:val="002114EC"/>
    <w:rsid w:val="00216EF7"/>
    <w:rsid w:val="00223BC7"/>
    <w:rsid w:val="00226E07"/>
    <w:rsid w:val="002419FA"/>
    <w:rsid w:val="002444F3"/>
    <w:rsid w:val="00244858"/>
    <w:rsid w:val="0025165A"/>
    <w:rsid w:val="002A093F"/>
    <w:rsid w:val="002A2BD7"/>
    <w:rsid w:val="002A6485"/>
    <w:rsid w:val="002B0A62"/>
    <w:rsid w:val="002B1921"/>
    <w:rsid w:val="002E1375"/>
    <w:rsid w:val="002E215D"/>
    <w:rsid w:val="003026F5"/>
    <w:rsid w:val="00343461"/>
    <w:rsid w:val="00352786"/>
    <w:rsid w:val="00396168"/>
    <w:rsid w:val="003A5462"/>
    <w:rsid w:val="003A60CE"/>
    <w:rsid w:val="003D79A5"/>
    <w:rsid w:val="003E3F12"/>
    <w:rsid w:val="003E4D03"/>
    <w:rsid w:val="003E7279"/>
    <w:rsid w:val="00401B14"/>
    <w:rsid w:val="00403C9B"/>
    <w:rsid w:val="00437762"/>
    <w:rsid w:val="00451063"/>
    <w:rsid w:val="00452589"/>
    <w:rsid w:val="0045450C"/>
    <w:rsid w:val="00461CF8"/>
    <w:rsid w:val="00477680"/>
    <w:rsid w:val="00490BDC"/>
    <w:rsid w:val="00491D87"/>
    <w:rsid w:val="00494BC8"/>
    <w:rsid w:val="00496E9F"/>
    <w:rsid w:val="004A0A02"/>
    <w:rsid w:val="004A79F1"/>
    <w:rsid w:val="004B0960"/>
    <w:rsid w:val="004B5C00"/>
    <w:rsid w:val="004B5E02"/>
    <w:rsid w:val="00515B77"/>
    <w:rsid w:val="00542E10"/>
    <w:rsid w:val="00557808"/>
    <w:rsid w:val="005623FF"/>
    <w:rsid w:val="00567E5C"/>
    <w:rsid w:val="00584210"/>
    <w:rsid w:val="005A34F7"/>
    <w:rsid w:val="005B0BDB"/>
    <w:rsid w:val="005B4658"/>
    <w:rsid w:val="005C3E49"/>
    <w:rsid w:val="005D584F"/>
    <w:rsid w:val="005E1D74"/>
    <w:rsid w:val="005F13AF"/>
    <w:rsid w:val="00602454"/>
    <w:rsid w:val="006141A6"/>
    <w:rsid w:val="00616639"/>
    <w:rsid w:val="00637BE9"/>
    <w:rsid w:val="0064667D"/>
    <w:rsid w:val="00647025"/>
    <w:rsid w:val="00647C98"/>
    <w:rsid w:val="006534DD"/>
    <w:rsid w:val="00656602"/>
    <w:rsid w:val="00665F9C"/>
    <w:rsid w:val="00674FDF"/>
    <w:rsid w:val="006A00A6"/>
    <w:rsid w:val="006A1190"/>
    <w:rsid w:val="006A14E9"/>
    <w:rsid w:val="006A397F"/>
    <w:rsid w:val="006A7EE0"/>
    <w:rsid w:val="006C0CF7"/>
    <w:rsid w:val="006C2EA5"/>
    <w:rsid w:val="006C4369"/>
    <w:rsid w:val="006E3590"/>
    <w:rsid w:val="006F4B34"/>
    <w:rsid w:val="00702BE7"/>
    <w:rsid w:val="00703947"/>
    <w:rsid w:val="00714396"/>
    <w:rsid w:val="00717D40"/>
    <w:rsid w:val="007206E8"/>
    <w:rsid w:val="00731B98"/>
    <w:rsid w:val="00746DB3"/>
    <w:rsid w:val="00750123"/>
    <w:rsid w:val="00763DF8"/>
    <w:rsid w:val="0077301F"/>
    <w:rsid w:val="007775FB"/>
    <w:rsid w:val="00784EAF"/>
    <w:rsid w:val="00797B21"/>
    <w:rsid w:val="007A1945"/>
    <w:rsid w:val="007B66A9"/>
    <w:rsid w:val="007C2597"/>
    <w:rsid w:val="007C5E86"/>
    <w:rsid w:val="007C7262"/>
    <w:rsid w:val="007D0AB1"/>
    <w:rsid w:val="007D1675"/>
    <w:rsid w:val="007E1CA6"/>
    <w:rsid w:val="00801162"/>
    <w:rsid w:val="0080173B"/>
    <w:rsid w:val="00801B1D"/>
    <w:rsid w:val="008063F6"/>
    <w:rsid w:val="00815661"/>
    <w:rsid w:val="00832B32"/>
    <w:rsid w:val="008471B8"/>
    <w:rsid w:val="008529D3"/>
    <w:rsid w:val="0086115B"/>
    <w:rsid w:val="00863726"/>
    <w:rsid w:val="00870BE8"/>
    <w:rsid w:val="00872C08"/>
    <w:rsid w:val="00875EA5"/>
    <w:rsid w:val="008844BC"/>
    <w:rsid w:val="008D2EC2"/>
    <w:rsid w:val="00907303"/>
    <w:rsid w:val="009111B5"/>
    <w:rsid w:val="0092475A"/>
    <w:rsid w:val="009451E3"/>
    <w:rsid w:val="0094767F"/>
    <w:rsid w:val="009707F1"/>
    <w:rsid w:val="00987810"/>
    <w:rsid w:val="009A1AB3"/>
    <w:rsid w:val="009C4E6D"/>
    <w:rsid w:val="00A0137B"/>
    <w:rsid w:val="00A06982"/>
    <w:rsid w:val="00A10DA8"/>
    <w:rsid w:val="00A26D73"/>
    <w:rsid w:val="00A778F9"/>
    <w:rsid w:val="00A8479F"/>
    <w:rsid w:val="00AA3CA9"/>
    <w:rsid w:val="00AA6EB8"/>
    <w:rsid w:val="00AA737D"/>
    <w:rsid w:val="00AC7152"/>
    <w:rsid w:val="00AD40D3"/>
    <w:rsid w:val="00AE03DA"/>
    <w:rsid w:val="00AE1545"/>
    <w:rsid w:val="00AE288F"/>
    <w:rsid w:val="00AE51E5"/>
    <w:rsid w:val="00AF084E"/>
    <w:rsid w:val="00B0271B"/>
    <w:rsid w:val="00B0557B"/>
    <w:rsid w:val="00B11C85"/>
    <w:rsid w:val="00B35683"/>
    <w:rsid w:val="00B879A7"/>
    <w:rsid w:val="00BA2589"/>
    <w:rsid w:val="00BA3399"/>
    <w:rsid w:val="00BB4042"/>
    <w:rsid w:val="00BB6247"/>
    <w:rsid w:val="00BC3C29"/>
    <w:rsid w:val="00BF114D"/>
    <w:rsid w:val="00BF1A05"/>
    <w:rsid w:val="00C122C6"/>
    <w:rsid w:val="00C12AD2"/>
    <w:rsid w:val="00C5592E"/>
    <w:rsid w:val="00C5593B"/>
    <w:rsid w:val="00C60286"/>
    <w:rsid w:val="00C74D59"/>
    <w:rsid w:val="00C76067"/>
    <w:rsid w:val="00C80CE9"/>
    <w:rsid w:val="00C91E5F"/>
    <w:rsid w:val="00C9603B"/>
    <w:rsid w:val="00CA709D"/>
    <w:rsid w:val="00CB19CD"/>
    <w:rsid w:val="00CC3D7D"/>
    <w:rsid w:val="00CE7B7A"/>
    <w:rsid w:val="00CF1BD1"/>
    <w:rsid w:val="00D1597D"/>
    <w:rsid w:val="00D21DC0"/>
    <w:rsid w:val="00D31752"/>
    <w:rsid w:val="00D42F66"/>
    <w:rsid w:val="00D51DF3"/>
    <w:rsid w:val="00D5457C"/>
    <w:rsid w:val="00D6717D"/>
    <w:rsid w:val="00D71FF7"/>
    <w:rsid w:val="00D757B5"/>
    <w:rsid w:val="00D82180"/>
    <w:rsid w:val="00DA415C"/>
    <w:rsid w:val="00DA7409"/>
    <w:rsid w:val="00DA7BEE"/>
    <w:rsid w:val="00DB1D7B"/>
    <w:rsid w:val="00DB6D7F"/>
    <w:rsid w:val="00DC16B3"/>
    <w:rsid w:val="00DC4969"/>
    <w:rsid w:val="00DD4D55"/>
    <w:rsid w:val="00DF1342"/>
    <w:rsid w:val="00E23409"/>
    <w:rsid w:val="00E53547"/>
    <w:rsid w:val="00E5679F"/>
    <w:rsid w:val="00E65047"/>
    <w:rsid w:val="00E82738"/>
    <w:rsid w:val="00E86081"/>
    <w:rsid w:val="00E90929"/>
    <w:rsid w:val="00EB2948"/>
    <w:rsid w:val="00EC4DBC"/>
    <w:rsid w:val="00EE709B"/>
    <w:rsid w:val="00EF70B9"/>
    <w:rsid w:val="00F07280"/>
    <w:rsid w:val="00F26675"/>
    <w:rsid w:val="00F267F9"/>
    <w:rsid w:val="00F34FF5"/>
    <w:rsid w:val="00F42352"/>
    <w:rsid w:val="00F446FA"/>
    <w:rsid w:val="00FA1F6B"/>
    <w:rsid w:val="00FA55B7"/>
    <w:rsid w:val="00FC0E61"/>
    <w:rsid w:val="00FC2B37"/>
    <w:rsid w:val="00FC2FB0"/>
    <w:rsid w:val="00FC60DF"/>
    <w:rsid w:val="00FD3CB5"/>
    <w:rsid w:val="00FE0481"/>
    <w:rsid w:val="00FE272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85"/>
  </w:style>
  <w:style w:type="paragraph" w:styleId="1">
    <w:name w:val="heading 1"/>
    <w:basedOn w:val="a"/>
    <w:next w:val="a"/>
    <w:link w:val="10"/>
    <w:uiPriority w:val="99"/>
    <w:qFormat/>
    <w:rsid w:val="0065660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660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566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660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56602"/>
    <w:rPr>
      <w:vertAlign w:val="superscript"/>
    </w:rPr>
  </w:style>
  <w:style w:type="paragraph" w:customStyle="1" w:styleId="a9">
    <w:name w:val="Прижатый влево"/>
    <w:basedOn w:val="a"/>
    <w:next w:val="a"/>
    <w:uiPriority w:val="99"/>
    <w:rsid w:val="006566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159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97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97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9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97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1597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12AD2"/>
    <w:pPr>
      <w:ind w:left="720"/>
      <w:contextualSpacing/>
    </w:pPr>
  </w:style>
  <w:style w:type="paragraph" w:styleId="af1">
    <w:name w:val="Normal (Web)"/>
    <w:basedOn w:val="a"/>
    <w:uiPriority w:val="99"/>
    <w:rsid w:val="00C12AD2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5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E3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4E2C-B35B-4562-881D-C8481CDE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15</cp:revision>
  <cp:lastPrinted>2023-06-30T12:59:00Z</cp:lastPrinted>
  <dcterms:created xsi:type="dcterms:W3CDTF">2023-04-17T12:22:00Z</dcterms:created>
  <dcterms:modified xsi:type="dcterms:W3CDTF">2023-12-29T05:17:00Z</dcterms:modified>
</cp:coreProperties>
</file>